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1430" w:rsidRPr="00B40867" w:rsidRDefault="00AA1430" w:rsidP="00AA14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Санкт-Петербурга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ЖИЛИЩНЫЙ КОМИТЕТ</w:t>
      </w:r>
    </w:p>
    <w:p w:rsidR="00AA1430" w:rsidRPr="00B40867" w:rsidRDefault="00AA1430" w:rsidP="00AA14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AA1430" w:rsidRPr="00B40867" w:rsidRDefault="00AA1430" w:rsidP="00AA14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августа 2021 года N 735-р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 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</w:t>
      </w:r>
    </w:p>
    <w:p w:rsidR="00AA1430" w:rsidRPr="00B40867" w:rsidRDefault="00AA1430" w:rsidP="00AA1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(с изменениями на 7 декабря 2021 года)</w:t>
      </w:r>
    </w:p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Информация об изменяющих документах</w:t>
      </w:r>
    </w:p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430" w:rsidRPr="00B40867" w:rsidRDefault="00AA1430" w:rsidP="00AA1430">
      <w:pPr>
        <w:spacing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соответствии с постановлением Правительства Санкт-Петербурга от 25.07.2011 N 1037 "О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(надзора)" и во исполнение пункта 2.3 протокола заседания Комиссии по проведению административной реформы в Санкт-Петербурге от 05.08.2021 N 192: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 Утвердить Административный регламент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2.1. Распоряжение Жилищного комитета от 22.01.2018 N 39-р 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Санкт-Петербурге".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2.2. Распоряжение Жилищного комитета от 23.04.2019 N 715-р "О внесении изменений в распоряжение Жилищного комитета от 22.01.2018 N 39-р".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2.3. Распоряжение Жилищного комитета от 17.09.2019 N 1504-р "О внесении изменений в распоряжение Жилищного комитета от 22.01.2018 N 39-р".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2.4. Распоряжение Жилищного комитета от 25.12.2019 N 2388-р "О внесении изменений в распоряжение Жилищного комитета от 22.01.2018 N 39-р".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3. Пункт 2 распоряжения Жилищного комитета от 23.03.2018 N 285-р "О внесении изменений в распоряжения Жилищного комитета от 13.04.2012 N 263-р, 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22.01.2018 N 39-р, от 26.02.2018 N 189-р" исключить.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выполнением распоряжения возложить на заместителя председателя Жилищного комитета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Куралова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 С.П.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  <w:t>Жилищного комитета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В.А.Борщев</w:t>
      </w:r>
      <w:proofErr w:type="spellEnd"/>
    </w:p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A1430" w:rsidRPr="00B40867" w:rsidRDefault="00AA1430" w:rsidP="00AA143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распоряжением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Жилищного комитета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12 августа 2021 года N 735-р</w:t>
      </w:r>
    </w:p>
    <w:p w:rsidR="00AA1430" w:rsidRPr="00B40867" w:rsidRDefault="00AA1430" w:rsidP="00AA14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</w:p>
    <w:p w:rsidR="00AA1430" w:rsidRPr="00B40867" w:rsidRDefault="00AA1430" w:rsidP="00AA14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(уникальный реестровый номер государственной услуги: 7800000010000000498)</w:t>
      </w:r>
    </w:p>
    <w:p w:rsidR="00AA1430" w:rsidRPr="00B40867" w:rsidRDefault="00AA1430" w:rsidP="00AA1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(с изменениями на 7 декабря 2021 года)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I. Общие положения</w:t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1.1. Предметом регулирования настоящего Административного регламента являются отношения, возникшие между заявителем и администрацией района Санкт-Петербурга (далее - администрация района) в сфере жилищной политики.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1.2. Заявителями являются собственники помещений в многоквартирном доме (физические лица, юридические лица) или уполномоченные ими лица - наниматели, арендаторы или ссудополучатели жилых помещений в Санкт-Петербурге (далее - заявители).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Представлять интересы заявителя вправе представитель заявителя, действующий на основании документов, предусмотренных пунктом 2.6 настоящего Административного регламента.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1.3. Требования к порядку информирования о порядке предоставления государственной услуги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Информацию об органах (организациях), участвующих в предоставлении государственной услуги, по вопросам предоставления государственной услуги заявители могут получить следующими способами (в следующем порядке):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информационно-телекоммуникационной сети "Интернет" (далее - сеть Интернет);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на официальных сайтах органов (организаций), указанных в пункте 2.2 настоящего Административного регламента;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на Портале "Государственные и муниципальные услуги (функции) в Санкт-Петербурге"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Портал) (доменное имя сайта в сети "Интернет" - gu.spb.ru);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(доменное имя сайта в сети "Интернет" - gosuslugi.ru) (далее - федеральный Портал);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Администрации Санкт-Петербурга (доменное имя в сети "Интернет" - gov.spb.ru);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в структурных подразделениях Санкт-Петербургского государственного казенного учреждения "Многофункциональный центр предоставления государственных и муниципальных услуг" (далее - МФЦ), в том числе при обращении к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инфоматам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инфокиоскам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инфопунктам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>), размещенным в помещениях структурных подразделений МФЦ;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мобильных приложениях "Государственные услуги в Санкт-Петербурге"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мобильные приложения) - в части информации об органах (организациях) в разделе "Полезная информация";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направление запросов в письменном виде по адресам органов (организаций), указанных в пункте 2.2 настоящего Административного регламента, в электронной форме по адресам электронной почты указанных органов (организаций);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Центре телефонного обслуживания МФЦ: (812) 573-90-00 (далее - ЦТО);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по справочным телефонам органов (организаций), указанным в пункте 2.2 настоящего Административного регламента;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на прием к специалистам органов (организаций) (в дни и часы приема, если установлены), указанных в пункте 2.2 настоящего Административного регламента;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на стендах в местах предоставления государственной услуги.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1.3.2. Сведения о ходе предоставления государственной услуги заявители могут получить следующими способами (в следующем порядке):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путем направления запросов в письменном виде по адресам администраций районов Санкт-Петербурга (далее - администрации районов), указанных в пункте 2.2 настоящего Административного регламента, в электронной форме по адресам 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электронной почты указанных администраций районов;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по справочным телефонам администрации района;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на прием к специалистам администрации района (в дни и часы приема, если установлены);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ЦТО (при подаче заявления о предоставлении услуги на базе МФЦ);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на Портале без прохождения авторизации в разделе "Проверка статуса запроса" (доменное имя сайта в сети "Интернет" - gu.spb.ru/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status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>) или после авторизации в "Личном кабинете" (в случае если запрос подан посредством Портала или МФЦ);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мобильном приложении без прохождения авторизации в разделе "Проверка статуса запроса" или после авторизации в "Личном кабинете", а также посредством всплывающих уведомлений (в случае если запрос подан посредством Портала или МФЦ - при выборе заявителем соответствующего способа информирования);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посредством уведомлений, поступивших по электронной почте (в случае если запрос подан посредством Портала или МФЦ - при выборе заявителем соответствующего способа информирования);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посредством уведомлений, поступивших по CMC (в случае если запрос подан посредством Портала или МФЦ - при выборе заявителем соответствующего способа информирования).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 (место нахождение и график работы администраций районов, МФЦ, иных органов и организаций, справочные телефоны, адреса официального сайта) размещена на официальном сайте Администрации Санкт-Петербурга (доменное имя сайта в сети "Интернет" - gov.spb.ru), на Портале (доменное имя сайта в сети "Интернет" - gu.spb.ru), в том числе в разделе "МФЦ".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Стандарт предоставления государственной услуги</w:t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2.1. Наименование государственной услуги: согласовывать переустройство и (или) перепланировку помещений в многоквартирном доме в Санкт-Петербурге.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Краткое наименование государственной услуги: согласование переустройства и (или) перепланировки помещений в многоквартирном доме.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2.2. Государственная услуга предоставляется администрацией района.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Органы и организации, участвующие в предоставлении услуги: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Федеральная служба государственной регистрации, кадастра и картографии (далее - Росреестр);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Комитет по государственному контролю, использованию и охране памятников истории и культуры (далее - КГИОП);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Санкт-Петербургское государственное унитарное предприятие "Городское Управление инвентаризации и оценки недвижимости" (далее - ГУП "ГУИОН");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МФЦ.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Должностным лицам администрации района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Санкт-Петербурга.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2.3. Результатом предоставления государственной услуги является: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принятие администрацией района решения о согласовании (об отказе в согласовании) переустройства и (или) перепланировки помещений в многоквартирном доме и направление заявителю решения о согласовании переустройства и (или) перепланировки помещения в многоквартирном доме по форме согласно приложению N 2 к настоящему Административному регламенту или уведомления об отказе в согласовании переустройства и (или) перепланировки помещения в многоквартирном доме по форме согласно приложению N 3 к настоящему Административному регламенту.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Предусмотрены следующие способы получения результата предоставления государственной услуги: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непосредственно в администрации района;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структурном подразделении МФЦ;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по почте;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 электронной форме (посредством Портала).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Ведомственная информационная система, в которой учитывается результат предоставления государственной услуги, отсутствует.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государственной услуги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Срок принятия администрацией района решения о согласовании или об отказе в согласовании переустройства и (или) перепланировки помещения в многоквартирном доме - 45 календарных дней со дня представления заявителем документов, указанных в пункте 2.6 настоящего Административного регламента.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Срок выдачи или направления решения о согласовании или об отказе в согласовании переустройства и (или) перепланировки помещения в многоквартирном доме не позднее чем через три рабочих дня со дня принятия такого решения.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государственной услуги посредством МФЦ с передачей документов заявителя на бумажных носителях срок предоставления государственной услуги увеличивается на время, необходимое для передачи документов: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срок передачи документов в администрацию района - до трех рабочих дней со дня принятия заявления;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срок передачи документов в МФЦ для выдачи результата заявителю - до трех рабочих дней со дня принятия решения о предоставлении (отказе в предоставлении) заявителю государственной услуги.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Приостановление предоставления государственной услуги действующим законодательством не предусмотрено.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2.5. Нормативные правовые акты, регулирующие предоставление государственной услуги.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размещен в сети Интернет на сайте Администрации Санкт-Петербурга по адресу: gov.spb.ru, на Портале (доменное имя сайта в сети "Интернет" - gu.spb.ru) в разделе описания государственной услуги.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заявление о переустройстве и (или) перепланировке помещения в многоквартирном доме по форме согласно приложению N 1 к настоящему Административному регламенту;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перепланируемое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помещение в многоквартирном доме, в случае если право не зарегистрировано в Едином государственном реестре недвижимости (далее - ЕГРН) (подлинники или засвидетельствованные в нотариальном порядке копии);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перепланируемого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в многоквартирном доме, соответствующий требованиям законодательства, в том числе требованиям, указанным в пункте 2.6.2 настоящего Административного регламента,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многоквартирном доме на такие переустройство и (или) перепланировку помещения в многоквартирном доме, предусмотренном частью 2 статьи 40 Жилищного кодекса Российской Федерации;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в письменной форме всех совершеннолетних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перепланируемое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B40867">
        <w:rPr>
          <w:rFonts w:ascii="Arial" w:eastAsia="Times New Roman" w:hAnsi="Arial" w:cs="Arial"/>
          <w:sz w:val="24"/>
          <w:szCs w:val="24"/>
          <w:lang w:eastAsia="ru-RU"/>
        </w:rPr>
        <w:t>перепланируемого</w:t>
      </w:r>
      <w:proofErr w:type="spellEnd"/>
      <w:r w:rsidRPr="00B40867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 по договору социального найма).</w:t>
      </w:r>
      <w:r w:rsidRPr="00B408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A1430" w:rsidRPr="00B40867" w:rsidRDefault="00AA1430" w:rsidP="00AA143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A1430" w:rsidRPr="00B40867" w:rsidRDefault="00AA1430" w:rsidP="00AA143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Приложение N 3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администрации района Санкт-Петербурга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предоставлению государственной услуги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согласованию переустройства и (или)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перепланировки помещения в многоквартирном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доме в Санкт-Петербурге</w:t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1035"/>
        <w:gridCol w:w="3823"/>
      </w:tblGrid>
      <w:tr w:rsidR="00B40867" w:rsidRPr="00B40867" w:rsidTr="00AA1430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Оформляется на бланке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- для граждан;</w:t>
            </w: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- для юридических лиц)</w:t>
            </w: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индекс и адрес заявителя</w:t>
            </w: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заявлению о переводе)</w:t>
            </w:r>
          </w:p>
        </w:tc>
      </w:tr>
      <w:tr w:rsidR="00B40867" w:rsidRPr="00B40867" w:rsidTr="00AA1430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099"/>
        <w:gridCol w:w="119"/>
        <w:gridCol w:w="542"/>
        <w:gridCol w:w="370"/>
        <w:gridCol w:w="370"/>
        <w:gridCol w:w="1583"/>
        <w:gridCol w:w="316"/>
        <w:gridCol w:w="365"/>
        <w:gridCol w:w="370"/>
        <w:gridCol w:w="430"/>
        <w:gridCol w:w="2317"/>
        <w:gridCol w:w="365"/>
      </w:tblGrid>
      <w:tr w:rsidR="00B40867" w:rsidRPr="00B40867" w:rsidTr="00AA1430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ФОРМА УВЕДОМЛЕНИЯ</w:t>
            </w:r>
            <w:r w:rsidRPr="00B40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 ОТКАЗЕ В СОГЛАСОВАНИИ ПЕРЕУСТРОЙСТВА И (ИЛИ) ПЕРЕПЛАНИРОВКИ ПОМЕЩЕНИЯ В МНОГОКВАРТИРНОМ ДОМЕ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обращением</w:t>
            </w:r>
          </w:p>
        </w:tc>
        <w:tc>
          <w:tcPr>
            <w:tcW w:w="868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физического лица, наименование юридического лица - заявителя)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намерении провести переустройство и (или) перепланировку помещения в многоквартирном доме по</w:t>
            </w: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0867" w:rsidRPr="00B40867" w:rsidTr="00AA1430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</w:p>
        </w:tc>
        <w:tc>
          <w:tcPr>
            <w:tcW w:w="1016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77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занимаемого (принадлежащего) (ненужное зачеркнуть) на основании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и реквизиты правоустанавливающего документа на переустраиваемое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40867" w:rsidRPr="00B40867" w:rsidTr="00AA1430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</w:t>
            </w:r>
            <w:proofErr w:type="spellStart"/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представленных документов принято решение: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отказать в согласовании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(переустройства и (или) перепланировки)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многоквартирном доме в соответствии с представленным проектом (проектной документацией) по следующим основаниям:</w:t>
            </w: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основания отказа со ссылкой на конкретные пункты части 1 статьи 27 Жилищного кодекса Российской Федерации, иные нормативные правовые акты, регламентирующие порядок согласования переустройства и (или) перепланировки помещений в многоквартирных домах)</w:t>
            </w: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дальнейшим действиям заявителя: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 "___"__________ 20___ г.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40867" w:rsidRPr="00B40867" w:rsidTr="00AA1430"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заявителя(ей) "___"__________ 20___ г.</w:t>
            </w:r>
          </w:p>
        </w:tc>
      </w:tr>
    </w:tbl>
    <w:p w:rsidR="00AA1430" w:rsidRPr="00B40867" w:rsidRDefault="00AA1430" w:rsidP="00AA143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A1430" w:rsidRPr="00B40867" w:rsidRDefault="00AA1430" w:rsidP="00AA143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Приложение N 4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администрации района Санкт-Петербурга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предоставлению государственной услуги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согласованию переустройства и (или)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перепланировки помещения в многоквартирном доме</w:t>
      </w:r>
      <w:r w:rsidRPr="00B408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 Санкт-Петербурге</w:t>
      </w:r>
    </w:p>
    <w:p w:rsidR="00AA1430" w:rsidRPr="00B40867" w:rsidRDefault="00AA1430" w:rsidP="00AA14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0867" w:rsidRPr="00B40867" w:rsidTr="00AA1430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уполномоченного на рассмотрение жалобы)</w:t>
            </w:r>
          </w:p>
        </w:tc>
      </w:tr>
      <w:tr w:rsidR="00B40867" w:rsidRPr="00B40867" w:rsidTr="00AA1430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4079"/>
        <w:gridCol w:w="2638"/>
      </w:tblGrid>
      <w:tr w:rsidR="00B40867" w:rsidRPr="00B40867" w:rsidTr="00AA1430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 N_______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(порядковый номер акта)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086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5"/>
        <w:gridCol w:w="351"/>
        <w:gridCol w:w="2218"/>
        <w:gridCol w:w="245"/>
        <w:gridCol w:w="366"/>
        <w:gridCol w:w="680"/>
        <w:gridCol w:w="1180"/>
        <w:gridCol w:w="363"/>
        <w:gridCol w:w="243"/>
        <w:gridCol w:w="2600"/>
        <w:gridCol w:w="370"/>
      </w:tblGrid>
      <w:tr w:rsidR="00B40867" w:rsidRPr="00B40867" w:rsidTr="00AA143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рассмотрении жалобы на решение, действие (бездействие)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 администрации района, государственного гражданского служащего администрации района, работника подведомственного администрации района учреждения (организации), МФЦ, работника МФЦ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 20____ г.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 должностного лица администрации района, государственного гражданского служащего администрации района работника МФЦ, рассмотревшего жалобу)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жалобы в соответствии с частью 7 статьи 11.2 Федерального закона "Об организации предоставления государственных и муниципальных услуг"</w:t>
            </w: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физического лица, обратившегося с жалобой,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юридического лица, обратившегося с жалобой, фамилия, инициалы, должность его представителя)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71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(существо обжалуемого решения, действия (бездействия),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08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40867" w:rsidRPr="00B40867" w:rsidTr="00AA1430">
        <w:tc>
          <w:tcPr>
            <w:tcW w:w="1108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 администрации района, государственного гражданского служащего администрации района,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 подведомственного администрации района учреждения (организации), МФЦ, работника МФЦ (ФИО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лиц указывается при наличии), решение, действие (бездействие) которого обжалуется)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УСТАНОВИЛ: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содержание жалобы)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(доводы и основания принятого решения со ссылками на нормативные правовые акты, при отказе в рассмотрении жалобы в упрощенном порядке - причины отказа)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(решение, принятое в отношении обжалованного решения, действия (бездействия):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правомерным или неправомерным полностью или частично и (или) отменить полностью или частично,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оставлении жалобы без ответа - указать причину оставления жалобы без ответа)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(решение, принятое по существу жалобы, - удовлетворить или не удовлетворить полностью или частично)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 либо меры, которые необходимо принять в целях устранения допущенных нарушений,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они не были приняты до вынесения решения по жалобе)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42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принявшего решение по жалобе)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может быть обжаловано в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адрес вышестоящего органа)</w:t>
            </w:r>
          </w:p>
        </w:tc>
      </w:tr>
      <w:tr w:rsidR="00B40867" w:rsidRPr="00B40867" w:rsidTr="00AA1430"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</w:t>
            </w: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адрес суда, арбитражного суда)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составлен</w:t>
            </w:r>
          </w:p>
        </w:tc>
      </w:tr>
      <w:tr w:rsidR="00B40867" w:rsidRPr="00B40867" w:rsidTr="00AA1430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7" w:rsidRPr="00B40867" w:rsidTr="00AA1430"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430" w:rsidRPr="00B40867" w:rsidTr="00AA1430">
        <w:tc>
          <w:tcPr>
            <w:tcW w:w="42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принявшего решение по жалобе)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430" w:rsidRPr="00B40867" w:rsidRDefault="00AA1430" w:rsidP="00AA14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AA1430" w:rsidRPr="00B40867" w:rsidRDefault="00AA1430" w:rsidP="00AA143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7BC" w:rsidRPr="00B40867" w:rsidRDefault="001D07BC"/>
    <w:sectPr w:rsidR="001D07BC" w:rsidRPr="00B4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30"/>
    <w:rsid w:val="001D07BC"/>
    <w:rsid w:val="00AA1430"/>
    <w:rsid w:val="00B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C5DB-89EF-47E6-B049-4779A072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2743</Words>
  <Characters>15638</Characters>
  <Application>Microsoft Office Word</Application>
  <DocSecurity>0</DocSecurity>
  <Lines>130</Lines>
  <Paragraphs>36</Paragraphs>
  <ScaleCrop>false</ScaleCrop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 Дарья Сергеевна</dc:creator>
  <cp:keywords/>
  <dc:description/>
  <cp:lastModifiedBy>Юлия</cp:lastModifiedBy>
  <cp:revision>2</cp:revision>
  <dcterms:created xsi:type="dcterms:W3CDTF">2024-01-30T09:58:00Z</dcterms:created>
  <dcterms:modified xsi:type="dcterms:W3CDTF">2024-01-31T11:59:00Z</dcterms:modified>
</cp:coreProperties>
</file>